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 xml:space="preserve">This agreement is entered into this </w:t>
      </w:r>
      <w:r w:rsidR="00A91A54" w:rsidRPr="00BD3A58">
        <w:rPr>
          <w:rFonts w:asciiTheme="minorHAnsi" w:hAnsiTheme="minorHAnsi" w:cs="Arial"/>
          <w:sz w:val="22"/>
          <w:szCs w:val="22"/>
        </w:rPr>
        <w:t>___________</w:t>
      </w:r>
      <w:r w:rsidR="00877650" w:rsidRPr="00BD3A58">
        <w:rPr>
          <w:rFonts w:asciiTheme="minorHAnsi" w:hAnsiTheme="minorHAnsi" w:cs="Arial"/>
          <w:sz w:val="22"/>
          <w:szCs w:val="22"/>
        </w:rPr>
        <w:t xml:space="preserve"> </w:t>
      </w:r>
      <w:r w:rsidRPr="00BD3A58">
        <w:rPr>
          <w:rFonts w:asciiTheme="minorHAnsi" w:hAnsiTheme="minorHAnsi" w:cs="Arial"/>
          <w:sz w:val="22"/>
          <w:szCs w:val="22"/>
        </w:rPr>
        <w:t xml:space="preserve">day of </w:t>
      </w:r>
      <w:r w:rsidR="00A91A54" w:rsidRPr="00BD3A58">
        <w:rPr>
          <w:rFonts w:asciiTheme="minorHAnsi" w:hAnsiTheme="minorHAnsi" w:cs="Arial"/>
          <w:sz w:val="22"/>
          <w:szCs w:val="22"/>
        </w:rPr>
        <w:t>__________________</w:t>
      </w:r>
      <w:r w:rsidRPr="00BD3A58">
        <w:rPr>
          <w:rFonts w:asciiTheme="minorHAnsi" w:hAnsiTheme="minorHAnsi" w:cs="Arial"/>
          <w:sz w:val="22"/>
          <w:szCs w:val="22"/>
        </w:rPr>
        <w:t xml:space="preserve">by and between the Santa Clara County Superintendent of Schools, hereinafter </w:t>
      </w:r>
      <w:r w:rsidR="007453B5" w:rsidRPr="00BD3A58">
        <w:rPr>
          <w:rFonts w:asciiTheme="minorHAnsi" w:hAnsiTheme="minorHAnsi" w:cs="Arial"/>
          <w:sz w:val="22"/>
          <w:szCs w:val="22"/>
        </w:rPr>
        <w:t>referred to as</w:t>
      </w:r>
      <w:r w:rsidRPr="00BD3A58">
        <w:rPr>
          <w:rFonts w:asciiTheme="minorHAnsi" w:hAnsiTheme="minorHAnsi" w:cs="Arial"/>
          <w:sz w:val="22"/>
          <w:szCs w:val="22"/>
        </w:rPr>
        <w:t xml:space="preserve"> “Superintendent,” and the </w:t>
      </w:r>
      <w:r w:rsidR="00A91A54" w:rsidRPr="00BD3A58">
        <w:rPr>
          <w:rFonts w:asciiTheme="minorHAnsi" w:hAnsiTheme="minorHAnsi" w:cs="Arial"/>
          <w:sz w:val="22"/>
          <w:szCs w:val="22"/>
        </w:rPr>
        <w:t>______________________________</w:t>
      </w:r>
      <w:r w:rsidRPr="00BD3A58">
        <w:rPr>
          <w:rFonts w:asciiTheme="minorHAnsi" w:hAnsiTheme="minorHAnsi" w:cs="Arial"/>
          <w:sz w:val="22"/>
          <w:szCs w:val="22"/>
        </w:rPr>
        <w:t xml:space="preserve">Charter </w:t>
      </w:r>
      <w:r w:rsidR="007453B5" w:rsidRPr="00BD3A58">
        <w:rPr>
          <w:rFonts w:asciiTheme="minorHAnsi" w:hAnsiTheme="minorHAnsi" w:cs="Arial"/>
          <w:sz w:val="22"/>
          <w:szCs w:val="22"/>
        </w:rPr>
        <w:t>School</w:t>
      </w:r>
      <w:r w:rsidRPr="00BD3A58">
        <w:rPr>
          <w:rFonts w:asciiTheme="minorHAnsi" w:hAnsiTheme="minorHAnsi" w:cs="Arial"/>
          <w:sz w:val="22"/>
          <w:szCs w:val="22"/>
        </w:rPr>
        <w:t xml:space="preserve">, hereinafter </w:t>
      </w:r>
      <w:r w:rsidR="007453B5" w:rsidRPr="00BD3A58">
        <w:rPr>
          <w:rFonts w:asciiTheme="minorHAnsi" w:hAnsiTheme="minorHAnsi" w:cs="Arial"/>
          <w:sz w:val="22"/>
          <w:szCs w:val="22"/>
        </w:rPr>
        <w:t xml:space="preserve">referred to as </w:t>
      </w:r>
      <w:r w:rsidRPr="00BD3A58">
        <w:rPr>
          <w:rFonts w:asciiTheme="minorHAnsi" w:hAnsiTheme="minorHAnsi" w:cs="Arial"/>
          <w:sz w:val="22"/>
          <w:szCs w:val="22"/>
        </w:rPr>
        <w:t>“Charter.”</w:t>
      </w: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A91A54"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 xml:space="preserve">WHEREAS, the Superintendent is required to </w:t>
      </w:r>
      <w:r w:rsidR="007453B5" w:rsidRPr="00BD3A58">
        <w:rPr>
          <w:rFonts w:asciiTheme="minorHAnsi" w:hAnsiTheme="minorHAnsi" w:cs="Arial"/>
          <w:sz w:val="22"/>
          <w:szCs w:val="22"/>
        </w:rPr>
        <w:t>submit</w:t>
      </w:r>
      <w:r w:rsidRPr="00BD3A58">
        <w:rPr>
          <w:rFonts w:asciiTheme="minorHAnsi" w:hAnsiTheme="minorHAnsi" w:cs="Arial"/>
          <w:sz w:val="22"/>
          <w:szCs w:val="22"/>
        </w:rPr>
        <w:t xml:space="preserve"> to </w:t>
      </w:r>
      <w:r w:rsidR="007453B5" w:rsidRPr="00BD3A58">
        <w:rPr>
          <w:rFonts w:asciiTheme="minorHAnsi" w:hAnsiTheme="minorHAnsi" w:cs="Arial"/>
          <w:sz w:val="22"/>
          <w:szCs w:val="22"/>
        </w:rPr>
        <w:t xml:space="preserve">California State Teachers Retirement System, hereinafter referred to as </w:t>
      </w:r>
      <w:r w:rsidRPr="00BD3A58">
        <w:rPr>
          <w:rFonts w:asciiTheme="minorHAnsi" w:hAnsiTheme="minorHAnsi" w:cs="Arial"/>
          <w:sz w:val="22"/>
          <w:szCs w:val="22"/>
        </w:rPr>
        <w:t xml:space="preserve">STRS a uniform retirement </w:t>
      </w:r>
      <w:r w:rsidR="007453B5" w:rsidRPr="00BD3A58">
        <w:rPr>
          <w:rFonts w:asciiTheme="minorHAnsi" w:hAnsiTheme="minorHAnsi" w:cs="Arial"/>
          <w:sz w:val="22"/>
          <w:szCs w:val="22"/>
        </w:rPr>
        <w:t>data file for all School Districts and Charters within the County</w:t>
      </w:r>
      <w:r w:rsidRPr="00BD3A58">
        <w:rPr>
          <w:rFonts w:asciiTheme="minorHAnsi" w:hAnsiTheme="minorHAnsi" w:cs="Arial"/>
          <w:sz w:val="22"/>
          <w:szCs w:val="22"/>
        </w:rPr>
        <w:t xml:space="preserve">. </w:t>
      </w:r>
    </w:p>
    <w:p w:rsidR="00C90E53" w:rsidRPr="00BD3A58" w:rsidRDefault="00C90E53" w:rsidP="00BD3A58">
      <w:pPr>
        <w:autoSpaceDE w:val="0"/>
        <w:autoSpaceDN w:val="0"/>
        <w:adjustRightInd w:val="0"/>
        <w:spacing w:before="240"/>
        <w:ind w:left="-540"/>
        <w:jc w:val="both"/>
        <w:rPr>
          <w:rFonts w:asciiTheme="minorHAnsi" w:hAnsiTheme="minorHAnsi" w:cs="Arial"/>
          <w:sz w:val="22"/>
          <w:szCs w:val="22"/>
        </w:rPr>
      </w:pPr>
      <w:r w:rsidRPr="00BD3A58">
        <w:rPr>
          <w:rFonts w:asciiTheme="minorHAnsi" w:hAnsiTheme="minorHAnsi" w:cs="Arial"/>
          <w:sz w:val="22"/>
          <w:szCs w:val="22"/>
        </w:rPr>
        <w:t>WHEREAS, Charter School has determined that it has need to enter into this Agreement with Superintendent for the services described herein:</w:t>
      </w: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NOW THEREFORE, it is mutually agreed by the parties hereto as follows:</w:t>
      </w:r>
    </w:p>
    <w:p w:rsidR="00A91A54" w:rsidRPr="00BD3A58" w:rsidRDefault="00A91A54"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both"/>
        <w:rPr>
          <w:rFonts w:asciiTheme="minorHAnsi" w:hAnsiTheme="minorHAnsi" w:cs="Arial"/>
          <w:sz w:val="22"/>
          <w:szCs w:val="22"/>
          <w:u w:val="single"/>
        </w:rPr>
      </w:pPr>
      <w:r w:rsidRPr="00BD3A58">
        <w:rPr>
          <w:rFonts w:asciiTheme="minorHAnsi" w:hAnsiTheme="minorHAnsi" w:cs="Arial"/>
          <w:sz w:val="22"/>
          <w:szCs w:val="22"/>
          <w:u w:val="single"/>
        </w:rPr>
        <w:t>Services to be provided by the Superintendent</w:t>
      </w:r>
    </w:p>
    <w:p w:rsidR="00A91A54" w:rsidRPr="00BD3A58" w:rsidRDefault="00A91A54" w:rsidP="00BD3A58">
      <w:pPr>
        <w:autoSpaceDE w:val="0"/>
        <w:autoSpaceDN w:val="0"/>
        <w:adjustRightInd w:val="0"/>
        <w:ind w:left="-540"/>
        <w:jc w:val="both"/>
        <w:rPr>
          <w:rFonts w:asciiTheme="minorHAnsi" w:hAnsiTheme="minorHAnsi" w:cs="Arial"/>
          <w:sz w:val="22"/>
          <w:szCs w:val="22"/>
          <w:u w:val="single"/>
        </w:rPr>
      </w:pP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The Superintendent agrees to process STRS reporting for the Charter.</w:t>
      </w: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 xml:space="preserve">The Superintendent will serve as the contact agency in working with </w:t>
      </w:r>
      <w:r w:rsidR="00F97CB3" w:rsidRPr="00F86CD7">
        <w:rPr>
          <w:rFonts w:asciiTheme="minorHAnsi" w:hAnsiTheme="minorHAnsi" w:cs="Arial"/>
          <w:sz w:val="22"/>
          <w:szCs w:val="22"/>
        </w:rPr>
        <w:t>STRS in</w:t>
      </w:r>
      <w:r w:rsidRPr="00F86CD7">
        <w:rPr>
          <w:rFonts w:asciiTheme="minorHAnsi" w:hAnsiTheme="minorHAnsi" w:cs="Arial"/>
          <w:sz w:val="22"/>
          <w:szCs w:val="22"/>
        </w:rPr>
        <w:t xml:space="preserve"> resolving problems and answering questions related to reporting and processing of retirement information.</w:t>
      </w: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The Superintendent will notify the Charter of retirement exceptions and recommendations of possible resolutions.</w:t>
      </w: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The Superintendent agrees to provide the Charter training (within Santa Clara County) and information necessary for completion of required reporting.</w:t>
      </w: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The Charter staff will be included in all workshops provided to School Districts for ongoing training and meetings related to STRS retirement.</w:t>
      </w:r>
    </w:p>
    <w:p w:rsidR="00C90E53"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The Superintendent agrees to assist in tracking Charter employee earnings and hours for mandatory membership under California Government Code Section 20305 and California Education Code Sections 22500 through 22504.</w:t>
      </w:r>
    </w:p>
    <w:p w:rsidR="007453B5" w:rsidRPr="00F86CD7" w:rsidRDefault="00C90E53" w:rsidP="00F86CD7">
      <w:pPr>
        <w:pStyle w:val="ListParagraph"/>
        <w:numPr>
          <w:ilvl w:val="0"/>
          <w:numId w:val="25"/>
        </w:numPr>
        <w:autoSpaceDE w:val="0"/>
        <w:autoSpaceDN w:val="0"/>
        <w:adjustRightInd w:val="0"/>
        <w:ind w:left="360"/>
        <w:jc w:val="both"/>
        <w:rPr>
          <w:rFonts w:asciiTheme="minorHAnsi" w:hAnsiTheme="minorHAnsi" w:cs="Arial"/>
          <w:sz w:val="22"/>
          <w:szCs w:val="22"/>
        </w:rPr>
      </w:pPr>
      <w:r w:rsidRPr="00F86CD7">
        <w:rPr>
          <w:rFonts w:asciiTheme="minorHAnsi" w:hAnsiTheme="minorHAnsi" w:cs="Arial"/>
          <w:sz w:val="22"/>
          <w:szCs w:val="22"/>
        </w:rPr>
        <w:t xml:space="preserve">The Superintendent will assist the Charter payroll representative in preparing appropriate entries for past reporting that was not processed prior to the effect date of this agreement. </w:t>
      </w:r>
    </w:p>
    <w:p w:rsidR="00C90E53" w:rsidRPr="00BD3A58" w:rsidRDefault="00C90E53" w:rsidP="00F86CD7">
      <w:pPr>
        <w:autoSpaceDE w:val="0"/>
        <w:autoSpaceDN w:val="0"/>
        <w:adjustRightInd w:val="0"/>
        <w:ind w:left="-1620"/>
        <w:jc w:val="both"/>
        <w:rPr>
          <w:rFonts w:asciiTheme="minorHAnsi" w:hAnsiTheme="minorHAnsi" w:cs="Arial"/>
          <w:sz w:val="22"/>
          <w:szCs w:val="22"/>
        </w:rPr>
      </w:pPr>
    </w:p>
    <w:p w:rsidR="00C90E53" w:rsidRPr="00BD3A58" w:rsidRDefault="007453B5" w:rsidP="00BD3A58">
      <w:pPr>
        <w:autoSpaceDE w:val="0"/>
        <w:autoSpaceDN w:val="0"/>
        <w:adjustRightInd w:val="0"/>
        <w:ind w:left="-540"/>
        <w:jc w:val="both"/>
        <w:rPr>
          <w:rFonts w:asciiTheme="minorHAnsi" w:hAnsiTheme="minorHAnsi" w:cs="Arial"/>
          <w:sz w:val="22"/>
          <w:szCs w:val="22"/>
          <w:u w:val="single"/>
        </w:rPr>
      </w:pPr>
      <w:r w:rsidRPr="00BD3A58">
        <w:rPr>
          <w:rFonts w:asciiTheme="minorHAnsi" w:hAnsiTheme="minorHAnsi" w:cs="Arial"/>
          <w:sz w:val="22"/>
          <w:szCs w:val="22"/>
          <w:u w:val="single"/>
        </w:rPr>
        <w:t>Responsibilities of</w:t>
      </w:r>
      <w:r w:rsidR="00C90E53" w:rsidRPr="00BD3A58">
        <w:rPr>
          <w:rFonts w:asciiTheme="minorHAnsi" w:hAnsiTheme="minorHAnsi" w:cs="Arial"/>
          <w:sz w:val="22"/>
          <w:szCs w:val="22"/>
          <w:u w:val="single"/>
        </w:rPr>
        <w:t xml:space="preserve"> the Charter</w:t>
      </w: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pStyle w:val="ListParagraph"/>
        <w:numPr>
          <w:ilvl w:val="0"/>
          <w:numId w:val="18"/>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 xml:space="preserve">The Charter agrees to provide files of the required retirement and payroll information necessary for </w:t>
      </w:r>
      <w:r w:rsidR="007453B5" w:rsidRPr="00BD3A58">
        <w:rPr>
          <w:rFonts w:asciiTheme="minorHAnsi" w:hAnsiTheme="minorHAnsi" w:cs="Arial"/>
          <w:sz w:val="22"/>
          <w:szCs w:val="22"/>
        </w:rPr>
        <w:t xml:space="preserve">timely </w:t>
      </w:r>
      <w:r w:rsidRPr="00BD3A58">
        <w:rPr>
          <w:rFonts w:asciiTheme="minorHAnsi" w:hAnsiTheme="minorHAnsi" w:cs="Arial"/>
          <w:sz w:val="22"/>
          <w:szCs w:val="22"/>
        </w:rPr>
        <w:t>completi</w:t>
      </w:r>
      <w:r w:rsidR="007453B5" w:rsidRPr="00BD3A58">
        <w:rPr>
          <w:rFonts w:asciiTheme="minorHAnsi" w:hAnsiTheme="minorHAnsi" w:cs="Arial"/>
          <w:sz w:val="22"/>
          <w:szCs w:val="22"/>
        </w:rPr>
        <w:t>on and transmittal of</w:t>
      </w:r>
      <w:r w:rsidRPr="00BD3A58">
        <w:rPr>
          <w:rFonts w:asciiTheme="minorHAnsi" w:hAnsiTheme="minorHAnsi" w:cs="Arial"/>
          <w:sz w:val="22"/>
          <w:szCs w:val="22"/>
        </w:rPr>
        <w:t xml:space="preserve"> STRS information. </w:t>
      </w:r>
    </w:p>
    <w:p w:rsidR="00C90E53" w:rsidRPr="00BD3A58" w:rsidRDefault="00C90E53" w:rsidP="00BD3A58">
      <w:pPr>
        <w:pStyle w:val="ListParagraph"/>
        <w:numPr>
          <w:ilvl w:val="0"/>
          <w:numId w:val="18"/>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The Charter agrees to provide all the payroll/retirement reporting file data and reports by the due dates established by the Superintendent to meet all retirement reporting schedules established by STRS.</w:t>
      </w:r>
    </w:p>
    <w:p w:rsidR="008973D2" w:rsidRPr="00BD3A58" w:rsidRDefault="008973D2" w:rsidP="00BD3A58">
      <w:pPr>
        <w:pStyle w:val="ListParagraph"/>
        <w:numPr>
          <w:ilvl w:val="0"/>
          <w:numId w:val="18"/>
        </w:numPr>
        <w:rPr>
          <w:rFonts w:asciiTheme="minorHAnsi" w:hAnsiTheme="minorHAnsi" w:cs="Arial"/>
          <w:sz w:val="22"/>
          <w:szCs w:val="22"/>
        </w:rPr>
      </w:pPr>
      <w:r w:rsidRPr="00BD3A58">
        <w:rPr>
          <w:rFonts w:asciiTheme="minorHAnsi" w:hAnsiTheme="minorHAnsi" w:cs="Arial"/>
          <w:sz w:val="22"/>
          <w:szCs w:val="22"/>
        </w:rPr>
        <w:br w:type="page"/>
      </w:r>
    </w:p>
    <w:p w:rsidR="00C90E53" w:rsidRPr="00BD3A58" w:rsidRDefault="00C90E53" w:rsidP="00BD3A58">
      <w:pPr>
        <w:pStyle w:val="ListParagraph"/>
        <w:numPr>
          <w:ilvl w:val="0"/>
          <w:numId w:val="18"/>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lastRenderedPageBreak/>
        <w:t>The Charter shall maintain all payroll records for its employees and furnish the Superintendent a copy upon request.</w:t>
      </w:r>
    </w:p>
    <w:p w:rsidR="007453B5" w:rsidRPr="00BD3A58" w:rsidRDefault="00C90E53" w:rsidP="00BD3A58">
      <w:pPr>
        <w:pStyle w:val="ListParagraph"/>
        <w:numPr>
          <w:ilvl w:val="0"/>
          <w:numId w:val="18"/>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The Charter will designate one of its employees to serve as the contact person between the Charter and the Superintendent for matters related to regular reporting and processing of retirement information.</w:t>
      </w:r>
    </w:p>
    <w:p w:rsidR="00C90E53" w:rsidRPr="00BD3A58" w:rsidRDefault="007453B5" w:rsidP="00BD3A58">
      <w:pPr>
        <w:pStyle w:val="ListParagraph"/>
        <w:numPr>
          <w:ilvl w:val="0"/>
          <w:numId w:val="18"/>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 xml:space="preserve">Two business days after the close of payroll, the </w:t>
      </w:r>
      <w:r w:rsidR="00C90E53" w:rsidRPr="00BD3A58">
        <w:rPr>
          <w:rFonts w:asciiTheme="minorHAnsi" w:hAnsiTheme="minorHAnsi" w:cs="Arial"/>
          <w:sz w:val="22"/>
          <w:szCs w:val="22"/>
        </w:rPr>
        <w:t xml:space="preserve">Charter shall submit </w:t>
      </w:r>
      <w:r w:rsidRPr="00BD3A58">
        <w:rPr>
          <w:rFonts w:asciiTheme="minorHAnsi" w:hAnsiTheme="minorHAnsi" w:cs="Arial"/>
          <w:sz w:val="22"/>
          <w:szCs w:val="22"/>
        </w:rPr>
        <w:t>to the Superintendent the full amount of the retirement contributions that include both the employer and employee amounts.</w:t>
      </w: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both"/>
        <w:rPr>
          <w:rFonts w:asciiTheme="minorHAnsi" w:hAnsiTheme="minorHAnsi" w:cs="Arial"/>
          <w:sz w:val="22"/>
          <w:szCs w:val="22"/>
          <w:u w:val="single"/>
        </w:rPr>
      </w:pPr>
      <w:r w:rsidRPr="00BD3A58">
        <w:rPr>
          <w:rFonts w:asciiTheme="minorHAnsi" w:hAnsiTheme="minorHAnsi" w:cs="Arial"/>
          <w:sz w:val="22"/>
          <w:szCs w:val="22"/>
          <w:u w:val="single"/>
        </w:rPr>
        <w:t>Superintendent’s Fee and Payment Thereof</w:t>
      </w:r>
    </w:p>
    <w:p w:rsidR="00A91A54" w:rsidRPr="00BD3A58" w:rsidRDefault="00A91A54" w:rsidP="00BD3A58">
      <w:pPr>
        <w:autoSpaceDE w:val="0"/>
        <w:autoSpaceDN w:val="0"/>
        <w:adjustRightInd w:val="0"/>
        <w:ind w:left="-540"/>
        <w:jc w:val="both"/>
        <w:rPr>
          <w:rFonts w:asciiTheme="minorHAnsi" w:hAnsiTheme="minorHAnsi" w:cs="Arial"/>
          <w:sz w:val="22"/>
          <w:szCs w:val="22"/>
          <w:u w:val="single"/>
        </w:rPr>
      </w:pPr>
    </w:p>
    <w:p w:rsidR="008973D2" w:rsidRPr="00BD3A58" w:rsidRDefault="00C90E53" w:rsidP="00BD3A58">
      <w:pPr>
        <w:pStyle w:val="ListParagraph"/>
        <w:numPr>
          <w:ilvl w:val="0"/>
          <w:numId w:val="23"/>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 xml:space="preserve">The Charter agrees to pay the </w:t>
      </w:r>
      <w:r w:rsidR="007453B5" w:rsidRPr="00BD3A58">
        <w:rPr>
          <w:rFonts w:asciiTheme="minorHAnsi" w:hAnsiTheme="minorHAnsi" w:cs="Arial"/>
          <w:sz w:val="22"/>
          <w:szCs w:val="22"/>
        </w:rPr>
        <w:t>Superintendent</w:t>
      </w:r>
      <w:r w:rsidRPr="00BD3A58">
        <w:rPr>
          <w:rFonts w:asciiTheme="minorHAnsi" w:hAnsiTheme="minorHAnsi" w:cs="Arial"/>
          <w:sz w:val="22"/>
          <w:szCs w:val="22"/>
        </w:rPr>
        <w:t xml:space="preserve"> for the services under this Agreement </w:t>
      </w:r>
      <w:r w:rsidR="008973D2" w:rsidRPr="00BD3A58">
        <w:rPr>
          <w:rFonts w:asciiTheme="minorHAnsi" w:hAnsiTheme="minorHAnsi" w:cs="Arial"/>
          <w:sz w:val="22"/>
          <w:szCs w:val="22"/>
        </w:rPr>
        <w:t>as follows</w:t>
      </w:r>
      <w:r w:rsidRPr="00BD3A58">
        <w:rPr>
          <w:rFonts w:asciiTheme="minorHAnsi" w:hAnsiTheme="minorHAnsi" w:cs="Arial"/>
          <w:sz w:val="22"/>
          <w:szCs w:val="22"/>
        </w:rPr>
        <w:t>:</w:t>
      </w:r>
    </w:p>
    <w:p w:rsidR="008973D2" w:rsidRPr="00BD3A58" w:rsidRDefault="00C90E53" w:rsidP="00BD3A58">
      <w:pPr>
        <w:pStyle w:val="ListParagraph"/>
        <w:numPr>
          <w:ilvl w:val="0"/>
          <w:numId w:val="24"/>
        </w:numPr>
        <w:autoSpaceDE w:val="0"/>
        <w:autoSpaceDN w:val="0"/>
        <w:adjustRightInd w:val="0"/>
        <w:jc w:val="both"/>
        <w:rPr>
          <w:rFonts w:asciiTheme="minorHAnsi" w:hAnsiTheme="minorHAnsi" w:cs="Arial"/>
          <w:sz w:val="22"/>
          <w:szCs w:val="22"/>
        </w:rPr>
      </w:pPr>
      <w:r w:rsidRPr="00BD3A58">
        <w:rPr>
          <w:rFonts w:asciiTheme="minorHAnsi" w:hAnsiTheme="minorHAnsi" w:cs="Arial"/>
          <w:b/>
          <w:sz w:val="22"/>
          <w:szCs w:val="22"/>
        </w:rPr>
        <w:t>$</w:t>
      </w:r>
      <w:r w:rsidR="00E1635B" w:rsidRPr="00BD3A58">
        <w:rPr>
          <w:rFonts w:asciiTheme="minorHAnsi" w:hAnsiTheme="minorHAnsi" w:cs="Arial"/>
          <w:b/>
          <w:sz w:val="22"/>
          <w:szCs w:val="22"/>
        </w:rPr>
        <w:t>2,</w:t>
      </w:r>
      <w:r w:rsidRPr="00BD3A58">
        <w:rPr>
          <w:rFonts w:asciiTheme="minorHAnsi" w:hAnsiTheme="minorHAnsi" w:cs="Arial"/>
          <w:b/>
          <w:bCs/>
          <w:sz w:val="22"/>
          <w:szCs w:val="22"/>
        </w:rPr>
        <w:t>000</w:t>
      </w:r>
      <w:r w:rsidR="00877650" w:rsidRPr="00BD3A58">
        <w:rPr>
          <w:rFonts w:asciiTheme="minorHAnsi" w:hAnsiTheme="minorHAnsi" w:cs="Arial"/>
          <w:b/>
          <w:bCs/>
          <w:sz w:val="22"/>
          <w:szCs w:val="22"/>
        </w:rPr>
        <w:t xml:space="preserve"> </w:t>
      </w:r>
      <w:r w:rsidRPr="00BD3A58">
        <w:rPr>
          <w:rFonts w:asciiTheme="minorHAnsi" w:hAnsiTheme="minorHAnsi" w:cs="Arial"/>
          <w:sz w:val="22"/>
          <w:szCs w:val="22"/>
        </w:rPr>
        <w:t>per year</w:t>
      </w:r>
      <w:r w:rsidR="008973D2" w:rsidRPr="00BD3A58">
        <w:rPr>
          <w:rFonts w:asciiTheme="minorHAnsi" w:hAnsiTheme="minorHAnsi" w:cs="Arial"/>
          <w:sz w:val="22"/>
          <w:szCs w:val="22"/>
        </w:rPr>
        <w:t xml:space="preserve"> to be paid upon signing the MOU</w:t>
      </w:r>
      <w:r w:rsidR="00E1635B" w:rsidRPr="00BD3A58">
        <w:rPr>
          <w:rFonts w:asciiTheme="minorHAnsi" w:hAnsiTheme="minorHAnsi" w:cs="Arial"/>
          <w:sz w:val="22"/>
          <w:szCs w:val="22"/>
        </w:rPr>
        <w:t xml:space="preserve"> – </w:t>
      </w:r>
      <w:r w:rsidR="00E1635B" w:rsidRPr="00BD3A58">
        <w:rPr>
          <w:rFonts w:asciiTheme="minorHAnsi" w:hAnsiTheme="minorHAnsi" w:cs="Arial"/>
          <w:sz w:val="22"/>
          <w:szCs w:val="22"/>
          <w:highlight w:val="yellow"/>
          <w:u w:val="single"/>
        </w:rPr>
        <w:t>waived for fiscal year 2011-12</w:t>
      </w:r>
      <w:r w:rsidRPr="00BD3A58">
        <w:rPr>
          <w:rFonts w:asciiTheme="minorHAnsi" w:hAnsiTheme="minorHAnsi" w:cs="Arial"/>
          <w:sz w:val="22"/>
          <w:szCs w:val="22"/>
        </w:rPr>
        <w:t xml:space="preserve">. </w:t>
      </w:r>
    </w:p>
    <w:p w:rsidR="00C90E53" w:rsidRPr="00BD3A58" w:rsidRDefault="008973D2" w:rsidP="00BD3A58">
      <w:pPr>
        <w:pStyle w:val="ListParagraph"/>
        <w:numPr>
          <w:ilvl w:val="0"/>
          <w:numId w:val="24"/>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P</w:t>
      </w:r>
      <w:r w:rsidR="00C90E53" w:rsidRPr="00BD3A58">
        <w:rPr>
          <w:rFonts w:asciiTheme="minorHAnsi" w:hAnsiTheme="minorHAnsi" w:cs="Arial"/>
          <w:sz w:val="22"/>
          <w:szCs w:val="22"/>
        </w:rPr>
        <w:t xml:space="preserve">rocessing fee of </w:t>
      </w:r>
      <w:r w:rsidR="00C90E53" w:rsidRPr="00BD3A58">
        <w:rPr>
          <w:rFonts w:asciiTheme="minorHAnsi" w:hAnsiTheme="minorHAnsi" w:cs="Arial"/>
          <w:b/>
          <w:bCs/>
          <w:color w:val="FF0000"/>
          <w:sz w:val="22"/>
          <w:szCs w:val="22"/>
        </w:rPr>
        <w:t>$1</w:t>
      </w:r>
      <w:r w:rsidR="00A91A54" w:rsidRPr="00BD3A58">
        <w:rPr>
          <w:rFonts w:asciiTheme="minorHAnsi" w:hAnsiTheme="minorHAnsi" w:cs="Arial"/>
          <w:b/>
          <w:bCs/>
          <w:color w:val="FF0000"/>
          <w:sz w:val="22"/>
          <w:szCs w:val="22"/>
        </w:rPr>
        <w:t>25</w:t>
      </w:r>
      <w:r w:rsidR="00C90E53" w:rsidRPr="00BD3A58">
        <w:rPr>
          <w:rFonts w:asciiTheme="minorHAnsi" w:hAnsiTheme="minorHAnsi" w:cs="Arial"/>
          <w:b/>
          <w:bCs/>
          <w:sz w:val="22"/>
          <w:szCs w:val="22"/>
        </w:rPr>
        <w:t xml:space="preserve"> </w:t>
      </w:r>
      <w:r w:rsidRPr="00BD3A58">
        <w:rPr>
          <w:rFonts w:asciiTheme="minorHAnsi" w:hAnsiTheme="minorHAnsi" w:cs="Arial"/>
          <w:sz w:val="22"/>
          <w:szCs w:val="22"/>
        </w:rPr>
        <w:t xml:space="preserve">for each retirement data file submitted </w:t>
      </w:r>
      <w:r w:rsidR="00C90E53" w:rsidRPr="00BD3A58">
        <w:rPr>
          <w:rFonts w:asciiTheme="minorHAnsi" w:hAnsiTheme="minorHAnsi" w:cs="Arial"/>
          <w:sz w:val="22"/>
          <w:szCs w:val="22"/>
        </w:rPr>
        <w:t>that is not acceptable and has to be replaced and reprocessed.</w:t>
      </w:r>
      <w:r w:rsidRPr="00BD3A58">
        <w:rPr>
          <w:rFonts w:asciiTheme="minorHAnsi" w:hAnsiTheme="minorHAnsi" w:cs="Arial"/>
          <w:sz w:val="22"/>
          <w:szCs w:val="22"/>
        </w:rPr>
        <w:t xml:space="preserve"> These fees shall be assessed monthly and payable upon demand.</w:t>
      </w:r>
    </w:p>
    <w:p w:rsidR="00C90E53" w:rsidRPr="00BD3A58" w:rsidRDefault="00C90E53" w:rsidP="00BD3A58">
      <w:pPr>
        <w:pStyle w:val="ListParagraph"/>
        <w:numPr>
          <w:ilvl w:val="0"/>
          <w:numId w:val="23"/>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 xml:space="preserve">The Charter agrees to reimburse the Superintendent for any </w:t>
      </w:r>
      <w:r w:rsidR="008973D2" w:rsidRPr="00BD3A58">
        <w:rPr>
          <w:rFonts w:asciiTheme="minorHAnsi" w:hAnsiTheme="minorHAnsi" w:cs="Arial"/>
          <w:sz w:val="22"/>
          <w:szCs w:val="22"/>
        </w:rPr>
        <w:t>penalties and/or other levies assessed by STRS that were caused by acts of the Charter.</w:t>
      </w:r>
    </w:p>
    <w:p w:rsidR="00C90E53" w:rsidRPr="00BD3A58" w:rsidRDefault="00C90E53" w:rsidP="00BD3A58">
      <w:pPr>
        <w:pStyle w:val="ListParagraph"/>
        <w:numPr>
          <w:ilvl w:val="0"/>
          <w:numId w:val="23"/>
        </w:numPr>
        <w:autoSpaceDE w:val="0"/>
        <w:autoSpaceDN w:val="0"/>
        <w:adjustRightInd w:val="0"/>
        <w:jc w:val="both"/>
        <w:rPr>
          <w:rFonts w:asciiTheme="minorHAnsi" w:hAnsiTheme="minorHAnsi" w:cs="Arial"/>
          <w:sz w:val="22"/>
          <w:szCs w:val="22"/>
        </w:rPr>
      </w:pPr>
      <w:r w:rsidRPr="00BD3A58">
        <w:rPr>
          <w:rFonts w:asciiTheme="minorHAnsi" w:hAnsiTheme="minorHAnsi" w:cs="Arial"/>
          <w:sz w:val="22"/>
          <w:szCs w:val="22"/>
        </w:rPr>
        <w:t>These service fees will be reviewed annually and published with the Santa Clara County Office of Education contracted Services Fee Schedule.</w:t>
      </w:r>
    </w:p>
    <w:p w:rsidR="00A91A54" w:rsidRPr="00BD3A58" w:rsidRDefault="00A91A54" w:rsidP="00BD3A58">
      <w:pPr>
        <w:autoSpaceDE w:val="0"/>
        <w:autoSpaceDN w:val="0"/>
        <w:adjustRightInd w:val="0"/>
        <w:ind w:left="-540"/>
        <w:jc w:val="both"/>
        <w:rPr>
          <w:rFonts w:asciiTheme="minorHAnsi" w:hAnsiTheme="minorHAnsi" w:cs="Arial"/>
          <w:b/>
          <w:sz w:val="22"/>
          <w:szCs w:val="22"/>
          <w:u w:val="single"/>
        </w:rPr>
      </w:pPr>
    </w:p>
    <w:p w:rsidR="00C90E53" w:rsidRPr="00BD3A58" w:rsidRDefault="00C90E53" w:rsidP="00BD3A58">
      <w:pPr>
        <w:autoSpaceDE w:val="0"/>
        <w:autoSpaceDN w:val="0"/>
        <w:adjustRightInd w:val="0"/>
        <w:ind w:left="-540"/>
        <w:jc w:val="both"/>
        <w:rPr>
          <w:rFonts w:asciiTheme="minorHAnsi" w:hAnsiTheme="minorHAnsi" w:cs="Arial"/>
          <w:sz w:val="22"/>
          <w:szCs w:val="22"/>
          <w:u w:val="single"/>
        </w:rPr>
      </w:pPr>
      <w:r w:rsidRPr="00BD3A58">
        <w:rPr>
          <w:rFonts w:asciiTheme="minorHAnsi" w:hAnsiTheme="minorHAnsi" w:cs="Arial"/>
          <w:sz w:val="22"/>
          <w:szCs w:val="22"/>
          <w:u w:val="single"/>
        </w:rPr>
        <w:t>Duration of Agreement</w:t>
      </w:r>
    </w:p>
    <w:p w:rsidR="00C90E53" w:rsidRPr="00BD3A58" w:rsidRDefault="00C90E53" w:rsidP="00BD3A58">
      <w:pPr>
        <w:autoSpaceDE w:val="0"/>
        <w:autoSpaceDN w:val="0"/>
        <w:adjustRightInd w:val="0"/>
        <w:ind w:left="-540"/>
        <w:jc w:val="both"/>
        <w:rPr>
          <w:rFonts w:asciiTheme="minorHAnsi" w:hAnsiTheme="minorHAnsi" w:cs="Arial"/>
          <w:b/>
          <w:sz w:val="22"/>
          <w:szCs w:val="22"/>
          <w:u w:val="single"/>
        </w:rPr>
      </w:pPr>
    </w:p>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 xml:space="preserve">The Agreement shall commence __________________and shall continue to be renewed for each fiscal year beginning July 1 and ending June 30.  </w:t>
      </w: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IN WITNESS THEREOF, the parties hereto have caused this Agreement to be executed by their duly authorized officers.</w:t>
      </w:r>
    </w:p>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ab/>
      </w:r>
      <w:r w:rsidRPr="00BD3A58">
        <w:rPr>
          <w:rFonts w:asciiTheme="minorHAnsi" w:hAnsiTheme="minorHAnsi" w:cs="Arial"/>
          <w:sz w:val="22"/>
          <w:szCs w:val="22"/>
        </w:rPr>
        <w:tab/>
      </w:r>
      <w:r w:rsidRPr="00BD3A58">
        <w:rPr>
          <w:rFonts w:asciiTheme="minorHAnsi" w:hAnsiTheme="minorHAnsi" w:cs="Arial"/>
          <w:sz w:val="22"/>
          <w:szCs w:val="22"/>
        </w:rPr>
        <w:tab/>
      </w:r>
      <w:r w:rsidRPr="00BD3A58">
        <w:rPr>
          <w:rFonts w:asciiTheme="minorHAnsi" w:hAnsiTheme="minorHAnsi" w:cs="Arial"/>
          <w:sz w:val="22"/>
          <w:szCs w:val="22"/>
        </w:rPr>
        <w:tab/>
      </w:r>
      <w:r w:rsidRPr="00BD3A58">
        <w:rPr>
          <w:rFonts w:asciiTheme="minorHAnsi" w:hAnsiTheme="minorHAnsi" w:cs="Arial"/>
          <w:sz w:val="22"/>
          <w:szCs w:val="22"/>
        </w:rPr>
        <w:tab/>
      </w:r>
      <w:r w:rsidRPr="00BD3A58">
        <w:rPr>
          <w:rFonts w:asciiTheme="minorHAnsi" w:hAnsiTheme="minorHAnsi" w:cs="Arial"/>
          <w:sz w:val="22"/>
          <w:szCs w:val="22"/>
        </w:rPr>
        <w:tab/>
      </w:r>
    </w:p>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 xml:space="preserve">       </w:t>
      </w:r>
    </w:p>
    <w:tbl>
      <w:tblPr>
        <w:tblStyle w:val="TableGrid"/>
        <w:tblW w:w="0" w:type="auto"/>
        <w:tblLook w:val="04A0"/>
      </w:tblPr>
      <w:tblGrid>
        <w:gridCol w:w="637"/>
        <w:gridCol w:w="3978"/>
        <w:gridCol w:w="613"/>
        <w:gridCol w:w="3988"/>
      </w:tblGrid>
      <w:tr w:rsidR="00C90E53" w:rsidRPr="00BD3A58" w:rsidTr="00F97CB3">
        <w:tc>
          <w:tcPr>
            <w:tcW w:w="5072" w:type="dxa"/>
            <w:gridSpan w:val="2"/>
            <w:tcBorders>
              <w:top w:val="nil"/>
              <w:left w:val="nil"/>
              <w:bottom w:val="nil"/>
              <w:right w:val="nil"/>
            </w:tcBorders>
          </w:tcPr>
          <w:p w:rsidR="00C90E53" w:rsidRPr="00BD3A58" w:rsidRDefault="00C90E53" w:rsidP="00BD3A58">
            <w:pPr>
              <w:autoSpaceDE w:val="0"/>
              <w:autoSpaceDN w:val="0"/>
              <w:adjustRightInd w:val="0"/>
              <w:ind w:left="-540"/>
              <w:jc w:val="center"/>
              <w:rPr>
                <w:rFonts w:asciiTheme="minorHAnsi" w:hAnsiTheme="minorHAnsi" w:cs="Arial"/>
                <w:sz w:val="22"/>
                <w:szCs w:val="22"/>
              </w:rPr>
            </w:pPr>
            <w:r w:rsidRPr="00BD3A58">
              <w:rPr>
                <w:rFonts w:asciiTheme="minorHAnsi" w:hAnsiTheme="minorHAnsi" w:cs="Arial"/>
                <w:sz w:val="22"/>
                <w:szCs w:val="22"/>
              </w:rPr>
              <w:t>SUPERINTENDENT OF SCHOOLS</w:t>
            </w:r>
          </w:p>
        </w:tc>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4467" w:type="dxa"/>
            <w:tcBorders>
              <w:top w:val="nil"/>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r>
      <w:tr w:rsidR="00C90E53" w:rsidRPr="00BD3A58" w:rsidTr="00F97CB3">
        <w:tc>
          <w:tcPr>
            <w:tcW w:w="5072" w:type="dxa"/>
            <w:gridSpan w:val="2"/>
            <w:tcBorders>
              <w:top w:val="nil"/>
              <w:left w:val="nil"/>
              <w:bottom w:val="nil"/>
              <w:right w:val="nil"/>
            </w:tcBorders>
          </w:tcPr>
          <w:p w:rsidR="00C90E53" w:rsidRPr="00BD3A58" w:rsidRDefault="00C90E53" w:rsidP="00BD3A58">
            <w:pPr>
              <w:autoSpaceDE w:val="0"/>
              <w:autoSpaceDN w:val="0"/>
              <w:adjustRightInd w:val="0"/>
              <w:ind w:left="-540"/>
              <w:jc w:val="center"/>
              <w:rPr>
                <w:rFonts w:asciiTheme="minorHAnsi" w:hAnsiTheme="minorHAnsi" w:cs="Arial"/>
                <w:sz w:val="22"/>
                <w:szCs w:val="22"/>
              </w:rPr>
            </w:pPr>
            <w:r w:rsidRPr="00BD3A58">
              <w:rPr>
                <w:rFonts w:asciiTheme="minorHAnsi" w:hAnsiTheme="minorHAnsi" w:cs="Arial"/>
                <w:sz w:val="22"/>
                <w:szCs w:val="22"/>
              </w:rPr>
              <w:t>SANTA CLARA COUNTY</w:t>
            </w:r>
          </w:p>
        </w:tc>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4467" w:type="dxa"/>
            <w:tcBorders>
              <w:top w:val="single" w:sz="4" w:space="0" w:color="auto"/>
              <w:left w:val="nil"/>
              <w:bottom w:val="nil"/>
              <w:right w:val="nil"/>
            </w:tcBorders>
          </w:tcPr>
          <w:p w:rsidR="00C90E53" w:rsidRPr="00BD3A58" w:rsidRDefault="00C90E53" w:rsidP="00BD3A58">
            <w:pPr>
              <w:autoSpaceDE w:val="0"/>
              <w:autoSpaceDN w:val="0"/>
              <w:adjustRightInd w:val="0"/>
              <w:ind w:left="-540"/>
              <w:jc w:val="center"/>
              <w:rPr>
                <w:rFonts w:asciiTheme="minorHAnsi" w:hAnsiTheme="minorHAnsi" w:cs="Arial"/>
                <w:sz w:val="22"/>
                <w:szCs w:val="22"/>
              </w:rPr>
            </w:pPr>
            <w:r w:rsidRPr="00BD3A58">
              <w:rPr>
                <w:rFonts w:asciiTheme="minorHAnsi" w:hAnsiTheme="minorHAnsi" w:cs="Arial"/>
                <w:sz w:val="22"/>
                <w:szCs w:val="22"/>
              </w:rPr>
              <w:t>CHARTER SCHOOL</w:t>
            </w:r>
          </w:p>
        </w:tc>
      </w:tr>
      <w:tr w:rsidR="00C90E53" w:rsidRPr="00BD3A58" w:rsidTr="00F97CB3">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4405"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44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r>
      <w:tr w:rsidR="00C90E53" w:rsidRPr="00BD3A58" w:rsidTr="00F97CB3">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By:</w:t>
            </w:r>
          </w:p>
        </w:tc>
        <w:tc>
          <w:tcPr>
            <w:tcW w:w="4405" w:type="dxa"/>
            <w:tcBorders>
              <w:top w:val="nil"/>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r w:rsidRPr="00BD3A58">
              <w:rPr>
                <w:rFonts w:asciiTheme="minorHAnsi" w:hAnsiTheme="minorHAnsi" w:cs="Arial"/>
                <w:sz w:val="22"/>
                <w:szCs w:val="22"/>
              </w:rPr>
              <w:t>By:</w:t>
            </w:r>
          </w:p>
        </w:tc>
        <w:tc>
          <w:tcPr>
            <w:tcW w:w="4467" w:type="dxa"/>
            <w:tcBorders>
              <w:top w:val="nil"/>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r>
      <w:tr w:rsidR="00C90E53" w:rsidRPr="00BD3A58" w:rsidTr="00F97CB3">
        <w:trPr>
          <w:trHeight w:val="485"/>
        </w:trPr>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right"/>
              <w:rPr>
                <w:rFonts w:asciiTheme="minorHAnsi" w:hAnsiTheme="minorHAnsi" w:cs="Arial"/>
                <w:sz w:val="22"/>
                <w:szCs w:val="22"/>
              </w:rPr>
            </w:pPr>
            <w:r w:rsidRPr="00BD3A58">
              <w:rPr>
                <w:rFonts w:asciiTheme="minorHAnsi" w:hAnsiTheme="minorHAnsi" w:cs="Arial"/>
                <w:sz w:val="22"/>
                <w:szCs w:val="22"/>
              </w:rPr>
              <w:t>Title:</w:t>
            </w:r>
          </w:p>
        </w:tc>
        <w:tc>
          <w:tcPr>
            <w:tcW w:w="4405" w:type="dxa"/>
            <w:tcBorders>
              <w:top w:val="single" w:sz="4" w:space="0" w:color="auto"/>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667" w:type="dxa"/>
            <w:tcBorders>
              <w:top w:val="nil"/>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p w:rsidR="00C90E53" w:rsidRPr="00BD3A58" w:rsidRDefault="00C90E53" w:rsidP="00BD3A58">
            <w:pPr>
              <w:autoSpaceDE w:val="0"/>
              <w:autoSpaceDN w:val="0"/>
              <w:adjustRightInd w:val="0"/>
              <w:ind w:left="-540"/>
              <w:jc w:val="right"/>
              <w:rPr>
                <w:rFonts w:asciiTheme="minorHAnsi" w:hAnsiTheme="minorHAnsi" w:cs="Arial"/>
                <w:sz w:val="22"/>
                <w:szCs w:val="22"/>
              </w:rPr>
            </w:pPr>
            <w:r w:rsidRPr="00BD3A58">
              <w:rPr>
                <w:rFonts w:asciiTheme="minorHAnsi" w:hAnsiTheme="minorHAnsi" w:cs="Arial"/>
                <w:sz w:val="22"/>
                <w:szCs w:val="22"/>
              </w:rPr>
              <w:t>Title:</w:t>
            </w:r>
          </w:p>
        </w:tc>
        <w:tc>
          <w:tcPr>
            <w:tcW w:w="4467" w:type="dxa"/>
            <w:tcBorders>
              <w:top w:val="single" w:sz="4" w:space="0" w:color="auto"/>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r>
      <w:tr w:rsidR="00C90E53" w:rsidRPr="00BD3A58" w:rsidTr="00F97CB3">
        <w:trPr>
          <w:trHeight w:val="485"/>
        </w:trPr>
        <w:tc>
          <w:tcPr>
            <w:tcW w:w="5072" w:type="dxa"/>
            <w:gridSpan w:val="2"/>
            <w:vMerge w:val="restart"/>
            <w:tcBorders>
              <w:top w:val="nil"/>
              <w:left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5134" w:type="dxa"/>
            <w:gridSpan w:val="2"/>
            <w:tcBorders>
              <w:top w:val="nil"/>
              <w:left w:val="nil"/>
              <w:bottom w:val="nil"/>
              <w:right w:val="nil"/>
            </w:tcBorders>
          </w:tcPr>
          <w:p w:rsidR="00C90E53" w:rsidRPr="00BD3A58" w:rsidRDefault="00C90E53" w:rsidP="00BD3A58">
            <w:pPr>
              <w:autoSpaceDE w:val="0"/>
              <w:autoSpaceDN w:val="0"/>
              <w:adjustRightInd w:val="0"/>
              <w:ind w:left="-540"/>
              <w:jc w:val="right"/>
              <w:rPr>
                <w:rFonts w:asciiTheme="minorHAnsi" w:hAnsiTheme="minorHAnsi" w:cs="Arial"/>
                <w:sz w:val="22"/>
                <w:szCs w:val="22"/>
              </w:rPr>
            </w:pPr>
            <w:r w:rsidRPr="00BD3A58">
              <w:rPr>
                <w:rFonts w:asciiTheme="minorHAnsi" w:hAnsiTheme="minorHAnsi" w:cs="Arial"/>
                <w:sz w:val="22"/>
                <w:szCs w:val="22"/>
              </w:rPr>
              <w:t>Approved by the Charter Governing Board on</w:t>
            </w:r>
          </w:p>
        </w:tc>
      </w:tr>
      <w:tr w:rsidR="00C90E53" w:rsidRPr="00BD3A58" w:rsidTr="00F97CB3">
        <w:trPr>
          <w:trHeight w:val="485"/>
        </w:trPr>
        <w:tc>
          <w:tcPr>
            <w:tcW w:w="5072" w:type="dxa"/>
            <w:gridSpan w:val="2"/>
            <w:vMerge/>
            <w:tcBorders>
              <w:left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5134" w:type="dxa"/>
            <w:gridSpan w:val="2"/>
            <w:tcBorders>
              <w:top w:val="nil"/>
              <w:left w:val="nil"/>
              <w:bottom w:val="single" w:sz="4" w:space="0" w:color="auto"/>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r>
      <w:tr w:rsidR="00C90E53" w:rsidRPr="00BD3A58" w:rsidTr="00F97CB3">
        <w:trPr>
          <w:trHeight w:val="485"/>
        </w:trPr>
        <w:tc>
          <w:tcPr>
            <w:tcW w:w="5072" w:type="dxa"/>
            <w:gridSpan w:val="2"/>
            <w:vMerge/>
            <w:tcBorders>
              <w:left w:val="nil"/>
              <w:bottom w:val="nil"/>
              <w:right w:val="nil"/>
            </w:tcBorders>
          </w:tcPr>
          <w:p w:rsidR="00C90E53" w:rsidRPr="00BD3A58" w:rsidRDefault="00C90E53" w:rsidP="00BD3A58">
            <w:pPr>
              <w:autoSpaceDE w:val="0"/>
              <w:autoSpaceDN w:val="0"/>
              <w:adjustRightInd w:val="0"/>
              <w:ind w:left="-540"/>
              <w:jc w:val="both"/>
              <w:rPr>
                <w:rFonts w:asciiTheme="minorHAnsi" w:hAnsiTheme="minorHAnsi" w:cs="Arial"/>
                <w:sz w:val="22"/>
                <w:szCs w:val="22"/>
              </w:rPr>
            </w:pPr>
          </w:p>
        </w:tc>
        <w:tc>
          <w:tcPr>
            <w:tcW w:w="5134" w:type="dxa"/>
            <w:gridSpan w:val="2"/>
            <w:tcBorders>
              <w:top w:val="single" w:sz="4" w:space="0" w:color="auto"/>
              <w:left w:val="nil"/>
              <w:bottom w:val="nil"/>
              <w:right w:val="nil"/>
            </w:tcBorders>
          </w:tcPr>
          <w:p w:rsidR="00C90E53" w:rsidRPr="00BD3A58" w:rsidRDefault="00C90E53" w:rsidP="00BD3A58">
            <w:pPr>
              <w:autoSpaceDE w:val="0"/>
              <w:autoSpaceDN w:val="0"/>
              <w:adjustRightInd w:val="0"/>
              <w:ind w:left="-540"/>
              <w:jc w:val="center"/>
              <w:rPr>
                <w:rFonts w:asciiTheme="minorHAnsi" w:hAnsiTheme="minorHAnsi" w:cs="Arial"/>
                <w:sz w:val="22"/>
                <w:szCs w:val="22"/>
              </w:rPr>
            </w:pPr>
            <w:r w:rsidRPr="00BD3A58">
              <w:rPr>
                <w:rFonts w:asciiTheme="minorHAnsi" w:hAnsiTheme="minorHAnsi" w:cs="Arial"/>
                <w:sz w:val="22"/>
                <w:szCs w:val="22"/>
              </w:rPr>
              <w:t>Date</w:t>
            </w:r>
          </w:p>
        </w:tc>
      </w:tr>
    </w:tbl>
    <w:p w:rsidR="00383C3B" w:rsidRPr="00BD3A58" w:rsidRDefault="00383C3B" w:rsidP="00BD3A58">
      <w:pPr>
        <w:ind w:left="-540"/>
        <w:rPr>
          <w:rFonts w:asciiTheme="minorHAnsi" w:hAnsiTheme="minorHAnsi"/>
          <w:sz w:val="22"/>
          <w:szCs w:val="22"/>
        </w:rPr>
      </w:pPr>
    </w:p>
    <w:sectPr w:rsidR="00383C3B" w:rsidRPr="00BD3A58" w:rsidSect="008973D2">
      <w:headerReference w:type="default" r:id="rId8"/>
      <w:footerReference w:type="even" r:id="rId9"/>
      <w:footerReference w:type="default" r:id="rId10"/>
      <w:type w:val="continuous"/>
      <w:pgSz w:w="12240" w:h="15840"/>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B3" w:rsidRDefault="00F97CB3">
      <w:r>
        <w:separator/>
      </w:r>
    </w:p>
  </w:endnote>
  <w:endnote w:type="continuationSeparator" w:id="0">
    <w:p w:rsidR="00F97CB3" w:rsidRDefault="00F97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B3" w:rsidRDefault="00F97CB3" w:rsidP="00EB277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B3" w:rsidRPr="00867EE9" w:rsidRDefault="00F97CB3" w:rsidP="00867EE9">
    <w:pPr>
      <w:pStyle w:val="Footer"/>
    </w:pPr>
    <w:r w:rsidRPr="00867EE9">
      <w:rPr>
        <w:noProof/>
      </w:rPr>
      <w:drawing>
        <wp:inline distT="0" distB="0" distL="0" distR="0">
          <wp:extent cx="5334000" cy="565785"/>
          <wp:effectExtent l="19050" t="0" r="0" b="0"/>
          <wp:docPr id="9" name="Picture 2" descr="BWlette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etterBtm"/>
                  <pic:cNvPicPr>
                    <a:picLocks noChangeAspect="1" noChangeArrowheads="1"/>
                  </pic:cNvPicPr>
                </pic:nvPicPr>
                <pic:blipFill>
                  <a:blip r:embed="rId1"/>
                  <a:srcRect r="710"/>
                  <a:stretch>
                    <a:fillRect/>
                  </a:stretch>
                </pic:blipFill>
                <pic:spPr bwMode="auto">
                  <a:xfrm>
                    <a:off x="0" y="0"/>
                    <a:ext cx="5334000" cy="5657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B3" w:rsidRDefault="00F97CB3">
      <w:r>
        <w:separator/>
      </w:r>
    </w:p>
  </w:footnote>
  <w:footnote w:type="continuationSeparator" w:id="0">
    <w:p w:rsidR="00F97CB3" w:rsidRDefault="00F97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B3" w:rsidRDefault="00F97CB3" w:rsidP="001622A5">
    <w:pPr>
      <w:pStyle w:val="Header"/>
    </w:pPr>
    <w:r w:rsidRPr="00867EE9">
      <w:rPr>
        <w:noProof/>
      </w:rPr>
      <w:drawing>
        <wp:inline distT="0" distB="0" distL="0" distR="0">
          <wp:extent cx="3714750" cy="733425"/>
          <wp:effectExtent l="0" t="0" r="0" b="0"/>
          <wp:docPr id="8" name="Picture 2" descr="LtrHd_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d_Top.pdf"/>
                  <pic:cNvPicPr>
                    <a:picLocks noChangeAspect="1" noChangeArrowheads="1"/>
                  </pic:cNvPicPr>
                </pic:nvPicPr>
                <pic:blipFill>
                  <a:blip r:embed="rId1"/>
                  <a:srcRect/>
                  <a:stretch>
                    <a:fillRect/>
                  </a:stretch>
                </pic:blipFill>
                <pic:spPr bwMode="auto">
                  <a:xfrm>
                    <a:off x="0" y="0"/>
                    <a:ext cx="3714750" cy="733425"/>
                  </a:xfrm>
                  <a:prstGeom prst="rect">
                    <a:avLst/>
                  </a:prstGeom>
                  <a:noFill/>
                  <a:ln w="9525">
                    <a:noFill/>
                    <a:miter lim="800000"/>
                    <a:headEnd/>
                    <a:tailEnd/>
                  </a:ln>
                </pic:spPr>
              </pic:pic>
            </a:graphicData>
          </a:graphic>
        </wp:inline>
      </w:drawing>
    </w:r>
    <w:r>
      <w:t xml:space="preserve">  </w:t>
    </w:r>
  </w:p>
  <w:p w:rsidR="00F97CB3" w:rsidRDefault="00F97CB3" w:rsidP="001622A5">
    <w:pPr>
      <w:pStyle w:val="Header"/>
      <w:jc w:val="right"/>
    </w:pPr>
  </w:p>
  <w:p w:rsidR="00F97CB3" w:rsidRPr="00C57749" w:rsidRDefault="00F97CB3" w:rsidP="00C90E53">
    <w:pPr>
      <w:autoSpaceDE w:val="0"/>
      <w:autoSpaceDN w:val="0"/>
      <w:adjustRightInd w:val="0"/>
      <w:jc w:val="center"/>
      <w:rPr>
        <w:rFonts w:cs="Arial"/>
        <w:b/>
        <w:bCs/>
      </w:rPr>
    </w:pPr>
    <w:r w:rsidRPr="00C57749">
      <w:rPr>
        <w:rFonts w:cs="Arial"/>
        <w:b/>
        <w:bCs/>
      </w:rPr>
      <w:t>SANTA CLARA COUNTY OFFICE OF EDUCATION</w:t>
    </w:r>
  </w:p>
  <w:p w:rsidR="00F97CB3" w:rsidRPr="00C57749" w:rsidRDefault="00F97CB3" w:rsidP="00C90E53">
    <w:pPr>
      <w:autoSpaceDE w:val="0"/>
      <w:autoSpaceDN w:val="0"/>
      <w:adjustRightInd w:val="0"/>
      <w:jc w:val="center"/>
      <w:rPr>
        <w:rFonts w:cs="Arial"/>
      </w:rPr>
    </w:pPr>
    <w:r w:rsidRPr="00C57749">
      <w:rPr>
        <w:rFonts w:cs="Arial"/>
      </w:rPr>
      <w:t xml:space="preserve">AGREEMENT </w:t>
    </w:r>
    <w:r w:rsidRPr="00C90E53">
      <w:rPr>
        <w:rFonts w:asciiTheme="majorHAnsi" w:hAnsiTheme="majorHAnsi" w:cs="Arial"/>
      </w:rPr>
      <w:t>FOR</w:t>
    </w:r>
    <w:r w:rsidRPr="00C57749">
      <w:rPr>
        <w:rFonts w:cs="Arial"/>
      </w:rPr>
      <w:t xml:space="preserve"> CHARTER SCHOOL</w:t>
    </w:r>
  </w:p>
  <w:p w:rsidR="00F97CB3" w:rsidRDefault="00F97CB3" w:rsidP="00C90E53">
    <w:pPr>
      <w:autoSpaceDE w:val="0"/>
      <w:autoSpaceDN w:val="0"/>
      <w:adjustRightInd w:val="0"/>
      <w:jc w:val="center"/>
      <w:rPr>
        <w:sz w:val="24"/>
        <w:szCs w:val="24"/>
      </w:rPr>
    </w:pPr>
    <w:r w:rsidRPr="00C57749">
      <w:rPr>
        <w:rFonts w:cs="Arial"/>
      </w:rPr>
      <w:t>RETIREMENT REPORTING SERVICES</w:t>
    </w:r>
    <w:r>
      <w:rPr>
        <w:sz w:val="24"/>
        <w:szCs w:val="24"/>
      </w:rPr>
      <w:t xml:space="preserve">  </w:t>
    </w:r>
  </w:p>
  <w:p w:rsidR="00F97CB3" w:rsidRDefault="00F97CB3" w:rsidP="001622A5">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E6B"/>
    <w:multiLevelType w:val="hybridMultilevel"/>
    <w:tmpl w:val="5D364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02BDE"/>
    <w:multiLevelType w:val="hybridMultilevel"/>
    <w:tmpl w:val="189A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B0C5A"/>
    <w:multiLevelType w:val="hybridMultilevel"/>
    <w:tmpl w:val="28B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52A80"/>
    <w:multiLevelType w:val="hybridMultilevel"/>
    <w:tmpl w:val="45683454"/>
    <w:lvl w:ilvl="0" w:tplc="F1C6CD0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C3250"/>
    <w:multiLevelType w:val="hybridMultilevel"/>
    <w:tmpl w:val="C6E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77272"/>
    <w:multiLevelType w:val="hybridMultilevel"/>
    <w:tmpl w:val="A2CE4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D84E9B"/>
    <w:multiLevelType w:val="hybridMultilevel"/>
    <w:tmpl w:val="85F8D9F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B243F1B"/>
    <w:multiLevelType w:val="hybridMultilevel"/>
    <w:tmpl w:val="66F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90418"/>
    <w:multiLevelType w:val="hybridMultilevel"/>
    <w:tmpl w:val="30B883C6"/>
    <w:lvl w:ilvl="0" w:tplc="67ACC98A">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D1F22"/>
    <w:multiLevelType w:val="hybridMultilevel"/>
    <w:tmpl w:val="38F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96464"/>
    <w:multiLevelType w:val="hybridMultilevel"/>
    <w:tmpl w:val="D59EBC26"/>
    <w:lvl w:ilvl="0" w:tplc="67ACC98A">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54D8C"/>
    <w:multiLevelType w:val="hybridMultilevel"/>
    <w:tmpl w:val="F4B66D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62731C"/>
    <w:multiLevelType w:val="hybridMultilevel"/>
    <w:tmpl w:val="95D0D98C"/>
    <w:lvl w:ilvl="0" w:tplc="67ACC98A">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D06CE"/>
    <w:multiLevelType w:val="hybridMultilevel"/>
    <w:tmpl w:val="605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67B42"/>
    <w:multiLevelType w:val="hybridMultilevel"/>
    <w:tmpl w:val="C6DED64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14C13"/>
    <w:multiLevelType w:val="hybridMultilevel"/>
    <w:tmpl w:val="621C55C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9FB4CD2"/>
    <w:multiLevelType w:val="hybridMultilevel"/>
    <w:tmpl w:val="B38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47884"/>
    <w:multiLevelType w:val="hybridMultilevel"/>
    <w:tmpl w:val="70D0376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32D0FBF"/>
    <w:multiLevelType w:val="hybridMultilevel"/>
    <w:tmpl w:val="7C1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42408BA"/>
    <w:multiLevelType w:val="hybridMultilevel"/>
    <w:tmpl w:val="CED2ED8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4DE67F7"/>
    <w:multiLevelType w:val="hybridMultilevel"/>
    <w:tmpl w:val="9E7A17D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nsid w:val="720D3B84"/>
    <w:multiLevelType w:val="hybridMultilevel"/>
    <w:tmpl w:val="E6C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95878"/>
    <w:multiLevelType w:val="hybridMultilevel"/>
    <w:tmpl w:val="403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920A0"/>
    <w:multiLevelType w:val="hybridMultilevel"/>
    <w:tmpl w:val="3E02312C"/>
    <w:lvl w:ilvl="0" w:tplc="F1C6CD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507C1D"/>
    <w:multiLevelType w:val="hybridMultilevel"/>
    <w:tmpl w:val="44664C92"/>
    <w:lvl w:ilvl="0" w:tplc="9E62C5A8">
      <w:numFmt w:val="bullet"/>
      <w:lvlText w:val="•"/>
      <w:lvlJc w:val="left"/>
      <w:pPr>
        <w:ind w:left="1080" w:hanging="72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1"/>
  </w:num>
  <w:num w:numId="4">
    <w:abstractNumId w:val="24"/>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
  </w:num>
  <w:num w:numId="9">
    <w:abstractNumId w:val="16"/>
  </w:num>
  <w:num w:numId="10">
    <w:abstractNumId w:val="8"/>
  </w:num>
  <w:num w:numId="11">
    <w:abstractNumId w:val="12"/>
  </w:num>
  <w:num w:numId="12">
    <w:abstractNumId w:val="10"/>
  </w:num>
  <w:num w:numId="13">
    <w:abstractNumId w:val="5"/>
  </w:num>
  <w:num w:numId="14">
    <w:abstractNumId w:val="2"/>
  </w:num>
  <w:num w:numId="15">
    <w:abstractNumId w:val="11"/>
  </w:num>
  <w:num w:numId="16">
    <w:abstractNumId w:val="23"/>
  </w:num>
  <w:num w:numId="17">
    <w:abstractNumId w:val="3"/>
  </w:num>
  <w:num w:numId="18">
    <w:abstractNumId w:val="19"/>
  </w:num>
  <w:num w:numId="19">
    <w:abstractNumId w:val="20"/>
  </w:num>
  <w:num w:numId="20">
    <w:abstractNumId w:val="15"/>
  </w:num>
  <w:num w:numId="21">
    <w:abstractNumId w:val="17"/>
  </w:num>
  <w:num w:numId="22">
    <w:abstractNumId w:val="0"/>
  </w:num>
  <w:num w:numId="23">
    <w:abstractNumId w:val="6"/>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077FFC"/>
    <w:rsid w:val="00004872"/>
    <w:rsid w:val="000248ED"/>
    <w:rsid w:val="00025839"/>
    <w:rsid w:val="00030021"/>
    <w:rsid w:val="00031DEF"/>
    <w:rsid w:val="00035355"/>
    <w:rsid w:val="000378A3"/>
    <w:rsid w:val="00077FFC"/>
    <w:rsid w:val="00086C77"/>
    <w:rsid w:val="000922C9"/>
    <w:rsid w:val="0009369E"/>
    <w:rsid w:val="00097C5D"/>
    <w:rsid w:val="000A3180"/>
    <w:rsid w:val="000B33CE"/>
    <w:rsid w:val="000E1902"/>
    <w:rsid w:val="000F2587"/>
    <w:rsid w:val="000F5285"/>
    <w:rsid w:val="00103B49"/>
    <w:rsid w:val="00105CB7"/>
    <w:rsid w:val="00106D8F"/>
    <w:rsid w:val="0011669A"/>
    <w:rsid w:val="001251DF"/>
    <w:rsid w:val="00125995"/>
    <w:rsid w:val="00131EF7"/>
    <w:rsid w:val="001416B4"/>
    <w:rsid w:val="00154C2B"/>
    <w:rsid w:val="00161A12"/>
    <w:rsid w:val="001622A5"/>
    <w:rsid w:val="0018118C"/>
    <w:rsid w:val="001816A2"/>
    <w:rsid w:val="0019285D"/>
    <w:rsid w:val="00197DA3"/>
    <w:rsid w:val="001A23B0"/>
    <w:rsid w:val="001B1FC4"/>
    <w:rsid w:val="001B3313"/>
    <w:rsid w:val="001D07F1"/>
    <w:rsid w:val="001D54F3"/>
    <w:rsid w:val="001E35B6"/>
    <w:rsid w:val="001F2144"/>
    <w:rsid w:val="001F3BCF"/>
    <w:rsid w:val="00205EB7"/>
    <w:rsid w:val="002359D0"/>
    <w:rsid w:val="0024172F"/>
    <w:rsid w:val="0024396F"/>
    <w:rsid w:val="002449A3"/>
    <w:rsid w:val="00260350"/>
    <w:rsid w:val="00264223"/>
    <w:rsid w:val="002643B1"/>
    <w:rsid w:val="00286500"/>
    <w:rsid w:val="002A2367"/>
    <w:rsid w:val="002A447F"/>
    <w:rsid w:val="002D1D8F"/>
    <w:rsid w:val="002D6D1F"/>
    <w:rsid w:val="002D765D"/>
    <w:rsid w:val="002E0D83"/>
    <w:rsid w:val="002F4A34"/>
    <w:rsid w:val="00313829"/>
    <w:rsid w:val="00326894"/>
    <w:rsid w:val="00331708"/>
    <w:rsid w:val="00344CBF"/>
    <w:rsid w:val="00352C8B"/>
    <w:rsid w:val="00361F06"/>
    <w:rsid w:val="003632FB"/>
    <w:rsid w:val="0036336C"/>
    <w:rsid w:val="003637C9"/>
    <w:rsid w:val="00383C3B"/>
    <w:rsid w:val="0039014F"/>
    <w:rsid w:val="00390397"/>
    <w:rsid w:val="003A0E6D"/>
    <w:rsid w:val="003B0A7F"/>
    <w:rsid w:val="003C7544"/>
    <w:rsid w:val="003F22CC"/>
    <w:rsid w:val="003F4AB6"/>
    <w:rsid w:val="00412AC3"/>
    <w:rsid w:val="00436582"/>
    <w:rsid w:val="00444996"/>
    <w:rsid w:val="00454744"/>
    <w:rsid w:val="00455CCA"/>
    <w:rsid w:val="00455E1D"/>
    <w:rsid w:val="00474C36"/>
    <w:rsid w:val="00474EDC"/>
    <w:rsid w:val="00481569"/>
    <w:rsid w:val="00490D5A"/>
    <w:rsid w:val="004A5AEE"/>
    <w:rsid w:val="004A608C"/>
    <w:rsid w:val="004B68A4"/>
    <w:rsid w:val="004E1565"/>
    <w:rsid w:val="0051009A"/>
    <w:rsid w:val="00514E72"/>
    <w:rsid w:val="00514F7E"/>
    <w:rsid w:val="00521783"/>
    <w:rsid w:val="00531734"/>
    <w:rsid w:val="005351A7"/>
    <w:rsid w:val="005405B5"/>
    <w:rsid w:val="00553258"/>
    <w:rsid w:val="00553B7A"/>
    <w:rsid w:val="00567756"/>
    <w:rsid w:val="005703E9"/>
    <w:rsid w:val="00575F83"/>
    <w:rsid w:val="00583FA2"/>
    <w:rsid w:val="005F2E74"/>
    <w:rsid w:val="006060E8"/>
    <w:rsid w:val="00614333"/>
    <w:rsid w:val="0061783D"/>
    <w:rsid w:val="006335EB"/>
    <w:rsid w:val="00636088"/>
    <w:rsid w:val="00636A6B"/>
    <w:rsid w:val="006473A8"/>
    <w:rsid w:val="00651BD2"/>
    <w:rsid w:val="006533FB"/>
    <w:rsid w:val="00665784"/>
    <w:rsid w:val="0067067B"/>
    <w:rsid w:val="00681413"/>
    <w:rsid w:val="006829CB"/>
    <w:rsid w:val="0069408C"/>
    <w:rsid w:val="0069432A"/>
    <w:rsid w:val="00694478"/>
    <w:rsid w:val="006A0084"/>
    <w:rsid w:val="006B37CE"/>
    <w:rsid w:val="006C1624"/>
    <w:rsid w:val="006C2539"/>
    <w:rsid w:val="006D4E77"/>
    <w:rsid w:val="006D4EF5"/>
    <w:rsid w:val="006F33A1"/>
    <w:rsid w:val="006F5789"/>
    <w:rsid w:val="00715679"/>
    <w:rsid w:val="00716ECD"/>
    <w:rsid w:val="007453B5"/>
    <w:rsid w:val="00750946"/>
    <w:rsid w:val="00761C37"/>
    <w:rsid w:val="00782E63"/>
    <w:rsid w:val="00783E30"/>
    <w:rsid w:val="007854A2"/>
    <w:rsid w:val="00796CE6"/>
    <w:rsid w:val="007B75FE"/>
    <w:rsid w:val="007C0CD9"/>
    <w:rsid w:val="007C202C"/>
    <w:rsid w:val="007C44C3"/>
    <w:rsid w:val="007D1ACD"/>
    <w:rsid w:val="007D1C01"/>
    <w:rsid w:val="007D5707"/>
    <w:rsid w:val="007F31C3"/>
    <w:rsid w:val="008157B2"/>
    <w:rsid w:val="00825E83"/>
    <w:rsid w:val="00836128"/>
    <w:rsid w:val="00846FA5"/>
    <w:rsid w:val="00851ECD"/>
    <w:rsid w:val="008522E8"/>
    <w:rsid w:val="008536B9"/>
    <w:rsid w:val="00867EE9"/>
    <w:rsid w:val="0087047B"/>
    <w:rsid w:val="00872924"/>
    <w:rsid w:val="00872A2F"/>
    <w:rsid w:val="00874A01"/>
    <w:rsid w:val="00877650"/>
    <w:rsid w:val="00891F81"/>
    <w:rsid w:val="00893503"/>
    <w:rsid w:val="008961EF"/>
    <w:rsid w:val="008973D2"/>
    <w:rsid w:val="008A6C39"/>
    <w:rsid w:val="008B636E"/>
    <w:rsid w:val="008C78CE"/>
    <w:rsid w:val="008D1EA5"/>
    <w:rsid w:val="008E2247"/>
    <w:rsid w:val="008E226F"/>
    <w:rsid w:val="008E2598"/>
    <w:rsid w:val="008F0825"/>
    <w:rsid w:val="00904026"/>
    <w:rsid w:val="00907183"/>
    <w:rsid w:val="00911730"/>
    <w:rsid w:val="00913C2C"/>
    <w:rsid w:val="009163F7"/>
    <w:rsid w:val="00933B4A"/>
    <w:rsid w:val="009364FF"/>
    <w:rsid w:val="00947695"/>
    <w:rsid w:val="009511E4"/>
    <w:rsid w:val="00963904"/>
    <w:rsid w:val="00980EB3"/>
    <w:rsid w:val="009854BC"/>
    <w:rsid w:val="009A5B94"/>
    <w:rsid w:val="009C5E8D"/>
    <w:rsid w:val="009E33B3"/>
    <w:rsid w:val="009F03AD"/>
    <w:rsid w:val="009F5DD9"/>
    <w:rsid w:val="00A01B21"/>
    <w:rsid w:val="00A01B3A"/>
    <w:rsid w:val="00A2012C"/>
    <w:rsid w:val="00A232CF"/>
    <w:rsid w:val="00A26311"/>
    <w:rsid w:val="00A33317"/>
    <w:rsid w:val="00A421D5"/>
    <w:rsid w:val="00A438B4"/>
    <w:rsid w:val="00A505E2"/>
    <w:rsid w:val="00A57BC4"/>
    <w:rsid w:val="00A61EB1"/>
    <w:rsid w:val="00A702CA"/>
    <w:rsid w:val="00A75CA7"/>
    <w:rsid w:val="00A76B06"/>
    <w:rsid w:val="00A84DDA"/>
    <w:rsid w:val="00A85D1F"/>
    <w:rsid w:val="00A9110C"/>
    <w:rsid w:val="00A91A54"/>
    <w:rsid w:val="00A95734"/>
    <w:rsid w:val="00A95D02"/>
    <w:rsid w:val="00AB2FE9"/>
    <w:rsid w:val="00AB4769"/>
    <w:rsid w:val="00AD03F1"/>
    <w:rsid w:val="00AE3979"/>
    <w:rsid w:val="00AF2087"/>
    <w:rsid w:val="00AF774B"/>
    <w:rsid w:val="00B05713"/>
    <w:rsid w:val="00B13193"/>
    <w:rsid w:val="00B16DCE"/>
    <w:rsid w:val="00B232EF"/>
    <w:rsid w:val="00B3445C"/>
    <w:rsid w:val="00B345E4"/>
    <w:rsid w:val="00B42DF8"/>
    <w:rsid w:val="00B66963"/>
    <w:rsid w:val="00B71A75"/>
    <w:rsid w:val="00B821D6"/>
    <w:rsid w:val="00B8259B"/>
    <w:rsid w:val="00B978C3"/>
    <w:rsid w:val="00BD02BC"/>
    <w:rsid w:val="00BD12F0"/>
    <w:rsid w:val="00BD1EC1"/>
    <w:rsid w:val="00BD3A58"/>
    <w:rsid w:val="00BD753E"/>
    <w:rsid w:val="00BE2F4C"/>
    <w:rsid w:val="00BE440E"/>
    <w:rsid w:val="00BF6974"/>
    <w:rsid w:val="00C00446"/>
    <w:rsid w:val="00C21EE0"/>
    <w:rsid w:val="00C33261"/>
    <w:rsid w:val="00C33EB1"/>
    <w:rsid w:val="00C35B0F"/>
    <w:rsid w:val="00C53622"/>
    <w:rsid w:val="00C53E7A"/>
    <w:rsid w:val="00C565F0"/>
    <w:rsid w:val="00C73289"/>
    <w:rsid w:val="00C7342E"/>
    <w:rsid w:val="00C759F5"/>
    <w:rsid w:val="00C87235"/>
    <w:rsid w:val="00C90E53"/>
    <w:rsid w:val="00C9313C"/>
    <w:rsid w:val="00CB46EE"/>
    <w:rsid w:val="00CC2638"/>
    <w:rsid w:val="00CC6CCF"/>
    <w:rsid w:val="00CD1ED5"/>
    <w:rsid w:val="00CE78A9"/>
    <w:rsid w:val="00CF3FD8"/>
    <w:rsid w:val="00D104EC"/>
    <w:rsid w:val="00D20B70"/>
    <w:rsid w:val="00D310BE"/>
    <w:rsid w:val="00D55CDD"/>
    <w:rsid w:val="00D70A7A"/>
    <w:rsid w:val="00D714E1"/>
    <w:rsid w:val="00D74AC4"/>
    <w:rsid w:val="00D8110C"/>
    <w:rsid w:val="00D837F4"/>
    <w:rsid w:val="00D8519F"/>
    <w:rsid w:val="00D97C29"/>
    <w:rsid w:val="00DA1729"/>
    <w:rsid w:val="00DB7D69"/>
    <w:rsid w:val="00DD789B"/>
    <w:rsid w:val="00DF2DB3"/>
    <w:rsid w:val="00DF3878"/>
    <w:rsid w:val="00DF69CF"/>
    <w:rsid w:val="00DF738C"/>
    <w:rsid w:val="00E00AAA"/>
    <w:rsid w:val="00E1524E"/>
    <w:rsid w:val="00E1635B"/>
    <w:rsid w:val="00E204C7"/>
    <w:rsid w:val="00E20B03"/>
    <w:rsid w:val="00E2378F"/>
    <w:rsid w:val="00E26EB8"/>
    <w:rsid w:val="00E45F25"/>
    <w:rsid w:val="00E51F4F"/>
    <w:rsid w:val="00E57939"/>
    <w:rsid w:val="00E87288"/>
    <w:rsid w:val="00E946D5"/>
    <w:rsid w:val="00EA117B"/>
    <w:rsid w:val="00EA2A96"/>
    <w:rsid w:val="00EA3FBD"/>
    <w:rsid w:val="00EA6578"/>
    <w:rsid w:val="00EA6A6E"/>
    <w:rsid w:val="00EB2778"/>
    <w:rsid w:val="00EB704C"/>
    <w:rsid w:val="00EB7A6E"/>
    <w:rsid w:val="00EC2740"/>
    <w:rsid w:val="00ED0CAD"/>
    <w:rsid w:val="00EE3BA5"/>
    <w:rsid w:val="00EE58D7"/>
    <w:rsid w:val="00EF0B08"/>
    <w:rsid w:val="00F0215F"/>
    <w:rsid w:val="00F13B79"/>
    <w:rsid w:val="00F3173E"/>
    <w:rsid w:val="00F341C1"/>
    <w:rsid w:val="00F3640F"/>
    <w:rsid w:val="00F457A0"/>
    <w:rsid w:val="00F51B50"/>
    <w:rsid w:val="00F53738"/>
    <w:rsid w:val="00F53AC9"/>
    <w:rsid w:val="00F54F72"/>
    <w:rsid w:val="00F86CD7"/>
    <w:rsid w:val="00F905B8"/>
    <w:rsid w:val="00F93E96"/>
    <w:rsid w:val="00F97CB3"/>
    <w:rsid w:val="00FA78BF"/>
    <w:rsid w:val="00FC525F"/>
    <w:rsid w:val="00FC7947"/>
    <w:rsid w:val="00FD48C5"/>
    <w:rsid w:val="00FD7538"/>
    <w:rsid w:val="00FE6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uiPriority w:val="99"/>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 w:type="character" w:styleId="Hyperlink">
    <w:name w:val="Hyperlink"/>
    <w:basedOn w:val="DefaultParagraphFont"/>
    <w:uiPriority w:val="99"/>
    <w:unhideWhenUsed/>
    <w:rsid w:val="00D97C29"/>
    <w:rPr>
      <w:color w:val="0000FF"/>
      <w:u w:val="single"/>
    </w:rPr>
  </w:style>
  <w:style w:type="paragraph" w:styleId="NormalWeb">
    <w:name w:val="Normal (Web)"/>
    <w:basedOn w:val="Normal"/>
    <w:uiPriority w:val="99"/>
    <w:unhideWhenUsed/>
    <w:rsid w:val="00C7342E"/>
    <w:pPr>
      <w:spacing w:before="100" w:beforeAutospacing="1" w:after="100" w:afterAutospacing="1"/>
    </w:pPr>
    <w:rPr>
      <w:rFonts w:eastAsiaTheme="minorHAnsi"/>
      <w:sz w:val="24"/>
      <w:szCs w:val="24"/>
    </w:rPr>
  </w:style>
  <w:style w:type="paragraph" w:styleId="BodyText3">
    <w:name w:val="Body Text 3"/>
    <w:basedOn w:val="Normal"/>
    <w:link w:val="BodyText3Char"/>
    <w:uiPriority w:val="99"/>
    <w:unhideWhenUsed/>
    <w:rsid w:val="00C7342E"/>
    <w:pPr>
      <w:jc w:val="center"/>
    </w:pPr>
    <w:rPr>
      <w:rFonts w:ascii="Arial" w:eastAsiaTheme="minorHAnsi" w:hAnsi="Arial" w:cs="Arial"/>
      <w:sz w:val="14"/>
      <w:szCs w:val="14"/>
    </w:rPr>
  </w:style>
  <w:style w:type="character" w:customStyle="1" w:styleId="BodyText3Char">
    <w:name w:val="Body Text 3 Char"/>
    <w:basedOn w:val="DefaultParagraphFont"/>
    <w:link w:val="BodyText3"/>
    <w:uiPriority w:val="99"/>
    <w:rsid w:val="00C7342E"/>
    <w:rPr>
      <w:rFonts w:ascii="Arial" w:eastAsiaTheme="minorHAnsi" w:hAnsi="Arial" w:cs="Arial"/>
      <w:sz w:val="14"/>
      <w:szCs w:val="14"/>
    </w:rPr>
  </w:style>
  <w:style w:type="table" w:styleId="TableGrid">
    <w:name w:val="Table Grid"/>
    <w:basedOn w:val="TableNormal"/>
    <w:uiPriority w:val="59"/>
    <w:rsid w:val="00815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F38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02"/>
  </w:style>
  <w:style w:type="paragraph" w:styleId="Heading1">
    <w:name w:val="heading 1"/>
    <w:basedOn w:val="Normal"/>
    <w:next w:val="Normal"/>
    <w:qFormat/>
    <w:rsid w:val="00A95D0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D02"/>
    <w:pPr>
      <w:tabs>
        <w:tab w:val="center" w:pos="4320"/>
        <w:tab w:val="right" w:pos="8640"/>
      </w:tabs>
    </w:pPr>
  </w:style>
  <w:style w:type="paragraph" w:styleId="Footer">
    <w:name w:val="footer"/>
    <w:basedOn w:val="Normal"/>
    <w:link w:val="FooterChar"/>
    <w:uiPriority w:val="99"/>
    <w:rsid w:val="00A95D02"/>
    <w:pPr>
      <w:tabs>
        <w:tab w:val="center" w:pos="4320"/>
        <w:tab w:val="right" w:pos="8640"/>
      </w:tabs>
    </w:pPr>
  </w:style>
  <w:style w:type="paragraph" w:styleId="BalloonText">
    <w:name w:val="Balloon Text"/>
    <w:basedOn w:val="Normal"/>
    <w:link w:val="BalloonTextChar"/>
    <w:rsid w:val="00575F83"/>
    <w:rPr>
      <w:rFonts w:ascii="Tahoma" w:hAnsi="Tahoma" w:cs="Tahoma"/>
      <w:sz w:val="16"/>
      <w:szCs w:val="16"/>
    </w:rPr>
  </w:style>
  <w:style w:type="character" w:customStyle="1" w:styleId="BalloonTextChar">
    <w:name w:val="Balloon Text Char"/>
    <w:basedOn w:val="DefaultParagraphFont"/>
    <w:link w:val="BalloonText"/>
    <w:rsid w:val="00575F83"/>
    <w:rPr>
      <w:rFonts w:ascii="Tahoma" w:hAnsi="Tahoma" w:cs="Tahoma"/>
      <w:sz w:val="16"/>
      <w:szCs w:val="16"/>
    </w:rPr>
  </w:style>
  <w:style w:type="character" w:customStyle="1" w:styleId="HeaderChar">
    <w:name w:val="Header Char"/>
    <w:basedOn w:val="DefaultParagraphFont"/>
    <w:link w:val="Header"/>
    <w:rsid w:val="00F54F72"/>
  </w:style>
  <w:style w:type="character" w:customStyle="1" w:styleId="FooterChar">
    <w:name w:val="Footer Char"/>
    <w:basedOn w:val="DefaultParagraphFont"/>
    <w:link w:val="Footer"/>
    <w:uiPriority w:val="99"/>
    <w:rsid w:val="00F54F72"/>
  </w:style>
  <w:style w:type="paragraph" w:styleId="ListParagraph">
    <w:name w:val="List Paragraph"/>
    <w:basedOn w:val="Normal"/>
    <w:uiPriority w:val="34"/>
    <w:qFormat/>
    <w:rsid w:val="001A23B0"/>
    <w:pPr>
      <w:ind w:left="720"/>
      <w:contextualSpacing/>
    </w:pPr>
  </w:style>
</w:styles>
</file>

<file path=word/webSettings.xml><?xml version="1.0" encoding="utf-8"?>
<w:webSettings xmlns:r="http://schemas.openxmlformats.org/officeDocument/2006/relationships" xmlns:w="http://schemas.openxmlformats.org/wordprocessingml/2006/main">
  <w:divs>
    <w:div w:id="193925499">
      <w:bodyDiv w:val="1"/>
      <w:marLeft w:val="0"/>
      <w:marRight w:val="0"/>
      <w:marTop w:val="0"/>
      <w:marBottom w:val="0"/>
      <w:divBdr>
        <w:top w:val="none" w:sz="0" w:space="0" w:color="auto"/>
        <w:left w:val="none" w:sz="0" w:space="0" w:color="auto"/>
        <w:bottom w:val="none" w:sz="0" w:space="0" w:color="auto"/>
        <w:right w:val="none" w:sz="0" w:space="0" w:color="auto"/>
      </w:divBdr>
    </w:div>
    <w:div w:id="512381067">
      <w:bodyDiv w:val="1"/>
      <w:marLeft w:val="0"/>
      <w:marRight w:val="0"/>
      <w:marTop w:val="0"/>
      <w:marBottom w:val="0"/>
      <w:divBdr>
        <w:top w:val="none" w:sz="0" w:space="0" w:color="auto"/>
        <w:left w:val="none" w:sz="0" w:space="0" w:color="auto"/>
        <w:bottom w:val="none" w:sz="0" w:space="0" w:color="auto"/>
        <w:right w:val="none" w:sz="0" w:space="0" w:color="auto"/>
      </w:divBdr>
    </w:div>
    <w:div w:id="545609992">
      <w:bodyDiv w:val="1"/>
      <w:marLeft w:val="0"/>
      <w:marRight w:val="0"/>
      <w:marTop w:val="0"/>
      <w:marBottom w:val="0"/>
      <w:divBdr>
        <w:top w:val="none" w:sz="0" w:space="0" w:color="auto"/>
        <w:left w:val="none" w:sz="0" w:space="0" w:color="auto"/>
        <w:bottom w:val="none" w:sz="0" w:space="0" w:color="auto"/>
        <w:right w:val="none" w:sz="0" w:space="0" w:color="auto"/>
      </w:divBdr>
    </w:div>
    <w:div w:id="1175917744">
      <w:bodyDiv w:val="1"/>
      <w:marLeft w:val="0"/>
      <w:marRight w:val="0"/>
      <w:marTop w:val="0"/>
      <w:marBottom w:val="0"/>
      <w:divBdr>
        <w:top w:val="none" w:sz="0" w:space="0" w:color="auto"/>
        <w:left w:val="none" w:sz="0" w:space="0" w:color="auto"/>
        <w:bottom w:val="none" w:sz="0" w:space="0" w:color="auto"/>
        <w:right w:val="none" w:sz="0" w:space="0" w:color="auto"/>
      </w:divBdr>
    </w:div>
    <w:div w:id="1613365341">
      <w:bodyDiv w:val="1"/>
      <w:marLeft w:val="0"/>
      <w:marRight w:val="0"/>
      <w:marTop w:val="0"/>
      <w:marBottom w:val="0"/>
      <w:divBdr>
        <w:top w:val="none" w:sz="0" w:space="0" w:color="auto"/>
        <w:left w:val="none" w:sz="0" w:space="0" w:color="auto"/>
        <w:bottom w:val="none" w:sz="0" w:space="0" w:color="auto"/>
        <w:right w:val="none" w:sz="0" w:space="0" w:color="auto"/>
      </w:divBdr>
    </w:div>
    <w:div w:id="1644850002">
      <w:bodyDiv w:val="1"/>
      <w:marLeft w:val="0"/>
      <w:marRight w:val="0"/>
      <w:marTop w:val="0"/>
      <w:marBottom w:val="0"/>
      <w:divBdr>
        <w:top w:val="none" w:sz="0" w:space="0" w:color="auto"/>
        <w:left w:val="none" w:sz="0" w:space="0" w:color="auto"/>
        <w:bottom w:val="none" w:sz="0" w:space="0" w:color="auto"/>
        <w:right w:val="none" w:sz="0" w:space="0" w:color="auto"/>
      </w:divBdr>
    </w:div>
    <w:div w:id="20241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64B2-4C77-4F0E-B3D2-CC0B517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579</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Certification to be Completed on District LetterHead</vt:lpstr>
    </vt:vector>
  </TitlesOfParts>
  <Company>MCOE</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Certification to be Completed on District LetterHead</dc:title>
  <dc:creator>Sandra Peck</dc:creator>
  <cp:lastModifiedBy>CMcKim</cp:lastModifiedBy>
  <cp:revision>5</cp:revision>
  <cp:lastPrinted>2011-07-22T22:54:00Z</cp:lastPrinted>
  <dcterms:created xsi:type="dcterms:W3CDTF">2011-09-13T19:25:00Z</dcterms:created>
  <dcterms:modified xsi:type="dcterms:W3CDTF">2011-11-04T21:13:00Z</dcterms:modified>
</cp:coreProperties>
</file>